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40A" w:rsidRDefault="0003540A"/>
    <w:p w:rsidR="00D255BD" w:rsidRDefault="00D255BD"/>
    <w:tbl>
      <w:tblPr>
        <w:tblW w:w="0" w:type="auto"/>
        <w:tblCellMar>
          <w:left w:w="0" w:type="dxa"/>
          <w:right w:w="0" w:type="dxa"/>
        </w:tblCellMar>
        <w:tblLook w:val="04A0" w:firstRow="1" w:lastRow="0" w:firstColumn="1" w:lastColumn="0" w:noHBand="0" w:noVBand="1"/>
      </w:tblPr>
      <w:tblGrid>
        <w:gridCol w:w="5515"/>
        <w:gridCol w:w="3481"/>
      </w:tblGrid>
      <w:tr w:rsidR="00D255BD" w:rsidTr="00D255BD">
        <w:trPr>
          <w:cantSplit/>
          <w:trHeight w:val="2440"/>
        </w:trPr>
        <w:tc>
          <w:tcPr>
            <w:tcW w:w="6214" w:type="dxa"/>
            <w:tcBorders>
              <w:top w:val="double" w:sz="4" w:space="0" w:color="auto"/>
              <w:left w:val="double" w:sz="4" w:space="0" w:color="auto"/>
              <w:bottom w:val="nil"/>
              <w:right w:val="nil"/>
            </w:tcBorders>
            <w:tcMar>
              <w:top w:w="0" w:type="dxa"/>
              <w:left w:w="108" w:type="dxa"/>
              <w:bottom w:w="0" w:type="dxa"/>
              <w:right w:w="108" w:type="dxa"/>
            </w:tcMar>
          </w:tcPr>
          <w:p w:rsidR="00D255BD" w:rsidRDefault="00D255BD">
            <w:pPr>
              <w:rPr>
                <w:rFonts w:ascii="Arial" w:hAnsi="Arial" w:cs="Arial"/>
                <w:b/>
                <w:bCs/>
                <w:sz w:val="24"/>
                <w:szCs w:val="24"/>
              </w:rPr>
            </w:pPr>
          </w:p>
          <w:p w:rsidR="00D255BD" w:rsidRDefault="00D255BD">
            <w:pPr>
              <w:rPr>
                <w:rFonts w:ascii="Arial" w:hAnsi="Arial" w:cs="Arial"/>
                <w:b/>
                <w:bCs/>
                <w:sz w:val="24"/>
                <w:szCs w:val="24"/>
              </w:rPr>
            </w:pPr>
            <w:r>
              <w:rPr>
                <w:rFonts w:ascii="Arial" w:hAnsi="Arial" w:cs="Arial"/>
                <w:b/>
                <w:bCs/>
                <w:sz w:val="24"/>
                <w:szCs w:val="24"/>
              </w:rPr>
              <w:t>Belfast Festival of Learning</w:t>
            </w:r>
          </w:p>
          <w:p w:rsidR="00D255BD" w:rsidRDefault="00D255BD">
            <w:pPr>
              <w:rPr>
                <w:rFonts w:ascii="Arial" w:hAnsi="Arial" w:cs="Arial"/>
              </w:rPr>
            </w:pPr>
          </w:p>
          <w:p w:rsidR="00D255BD" w:rsidRDefault="00D255BD" w:rsidP="00D255BD">
            <w:pPr>
              <w:rPr>
                <w:rFonts w:ascii="Arial" w:hAnsi="Arial" w:cs="Arial"/>
              </w:rPr>
            </w:pPr>
            <w:r>
              <w:rPr>
                <w:rFonts w:ascii="Arial" w:hAnsi="Arial" w:cs="Arial"/>
              </w:rPr>
              <w:t xml:space="preserve">Belfast Strategic Partnership’s Lifelong Learning Group will host the third annual </w:t>
            </w:r>
            <w:r w:rsidR="0078409C">
              <w:rPr>
                <w:rFonts w:ascii="Arial" w:hAnsi="Arial" w:cs="Arial"/>
              </w:rPr>
              <w:t>Belfast</w:t>
            </w:r>
            <w:r w:rsidR="00704CDF">
              <w:rPr>
                <w:rFonts w:ascii="Arial" w:hAnsi="Arial" w:cs="Arial"/>
              </w:rPr>
              <w:t xml:space="preserve"> </w:t>
            </w:r>
            <w:bookmarkStart w:id="0" w:name="_GoBack"/>
            <w:bookmarkEnd w:id="0"/>
            <w:r>
              <w:rPr>
                <w:rFonts w:ascii="Arial" w:hAnsi="Arial" w:cs="Arial"/>
              </w:rPr>
              <w:t>Festival of Learning during the week 5 - 11 March 2018 to promote Belfast as a learning city for all and to celebrate Belfast joining the UNESCO Global Network of Learning Cities.</w:t>
            </w:r>
          </w:p>
        </w:tc>
        <w:tc>
          <w:tcPr>
            <w:tcW w:w="3491" w:type="dxa"/>
            <w:tcBorders>
              <w:top w:val="double" w:sz="4" w:space="0" w:color="auto"/>
              <w:left w:val="nil"/>
              <w:bottom w:val="nil"/>
              <w:right w:val="double" w:sz="4" w:space="0" w:color="auto"/>
            </w:tcBorders>
            <w:tcMar>
              <w:top w:w="0" w:type="dxa"/>
              <w:left w:w="108" w:type="dxa"/>
              <w:bottom w:w="0" w:type="dxa"/>
              <w:right w:w="108" w:type="dxa"/>
            </w:tcMar>
            <w:vAlign w:val="center"/>
            <w:hideMark/>
          </w:tcPr>
          <w:p w:rsidR="00D255BD" w:rsidRDefault="00D255BD">
            <w:pPr>
              <w:rPr>
                <w:rFonts w:ascii="Arial" w:hAnsi="Arial" w:cs="Arial"/>
                <w:sz w:val="24"/>
                <w:szCs w:val="24"/>
              </w:rPr>
            </w:pPr>
            <w:r>
              <w:rPr>
                <w:rFonts w:ascii="Arial" w:hAnsi="Arial" w:cs="Arial"/>
                <w:noProof/>
                <w:sz w:val="24"/>
                <w:szCs w:val="24"/>
              </w:rPr>
              <w:drawing>
                <wp:inline distT="0" distB="0" distL="0" distR="0">
                  <wp:extent cx="2038350" cy="1019175"/>
                  <wp:effectExtent l="0" t="0" r="0" b="9525"/>
                  <wp:docPr id="1" name="Picture 1" descr="cid:image010.jpg@01D218CA.A05DA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0.jpg@01D218CA.A05DADC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38350" cy="1019175"/>
                          </a:xfrm>
                          <a:prstGeom prst="rect">
                            <a:avLst/>
                          </a:prstGeom>
                          <a:noFill/>
                          <a:ln>
                            <a:noFill/>
                          </a:ln>
                        </pic:spPr>
                      </pic:pic>
                    </a:graphicData>
                  </a:graphic>
                </wp:inline>
              </w:drawing>
            </w:r>
          </w:p>
        </w:tc>
      </w:tr>
      <w:tr w:rsidR="00D255BD" w:rsidTr="00D255BD">
        <w:trPr>
          <w:cantSplit/>
          <w:trHeight w:val="1134"/>
        </w:trPr>
        <w:tc>
          <w:tcPr>
            <w:tcW w:w="9705" w:type="dxa"/>
            <w:gridSpan w:val="2"/>
            <w:tcBorders>
              <w:top w:val="nil"/>
              <w:left w:val="double" w:sz="4" w:space="0" w:color="auto"/>
              <w:bottom w:val="nil"/>
              <w:right w:val="double" w:sz="4" w:space="0" w:color="auto"/>
            </w:tcBorders>
            <w:tcMar>
              <w:top w:w="0" w:type="dxa"/>
              <w:left w:w="108" w:type="dxa"/>
              <w:bottom w:w="0" w:type="dxa"/>
              <w:right w:w="108" w:type="dxa"/>
            </w:tcMar>
          </w:tcPr>
          <w:p w:rsidR="00D255BD" w:rsidRDefault="00D255BD">
            <w:pPr>
              <w:rPr>
                <w:rFonts w:ascii="Arial" w:hAnsi="Arial" w:cs="Arial"/>
              </w:rPr>
            </w:pPr>
            <w:r>
              <w:rPr>
                <w:rFonts w:ascii="Arial" w:hAnsi="Arial" w:cs="Arial"/>
              </w:rPr>
              <w:t xml:space="preserve">The </w:t>
            </w:r>
            <w:r w:rsidR="0078409C">
              <w:rPr>
                <w:rFonts w:ascii="Arial" w:hAnsi="Arial" w:cs="Arial"/>
              </w:rPr>
              <w:t>f</w:t>
            </w:r>
            <w:r>
              <w:rPr>
                <w:rFonts w:ascii="Arial" w:hAnsi="Arial" w:cs="Arial"/>
              </w:rPr>
              <w:t>estival aims to engage Belfast citizens in learning and to inspire interest and enjoyment through a week-long programme of interactive learning events and workshops.</w:t>
            </w:r>
          </w:p>
          <w:p w:rsidR="00D255BD" w:rsidRDefault="00D255BD">
            <w:pPr>
              <w:rPr>
                <w:rFonts w:ascii="Arial" w:hAnsi="Arial" w:cs="Arial"/>
              </w:rPr>
            </w:pPr>
            <w:r>
              <w:rPr>
                <w:rFonts w:ascii="Arial" w:hAnsi="Arial" w:cs="Arial"/>
              </w:rPr>
              <w:t>It also aims to showcase the range of learning opportunities that exist in the city. Once again, we particularly wish to promote events that encourage the participation of groups and individuals who have experienced barriers in accessing learning opportunities.</w:t>
            </w:r>
          </w:p>
          <w:p w:rsidR="00D255BD" w:rsidRDefault="00D255BD">
            <w:pPr>
              <w:rPr>
                <w:rFonts w:ascii="Arial" w:hAnsi="Arial" w:cs="Arial"/>
              </w:rPr>
            </w:pPr>
          </w:p>
          <w:p w:rsidR="00D255BD" w:rsidRDefault="00D255BD" w:rsidP="00033A56">
            <w:pPr>
              <w:rPr>
                <w:rFonts w:ascii="Arial" w:hAnsi="Arial" w:cs="Arial"/>
                <w:b/>
                <w:bCs/>
              </w:rPr>
            </w:pPr>
            <w:r>
              <w:rPr>
                <w:rFonts w:ascii="Arial" w:hAnsi="Arial" w:cs="Arial"/>
              </w:rPr>
              <w:t xml:space="preserve">If you would like to hold an event as part of the </w:t>
            </w:r>
            <w:r w:rsidR="00033A56">
              <w:rPr>
                <w:rFonts w:ascii="Arial" w:hAnsi="Arial" w:cs="Arial"/>
              </w:rPr>
              <w:t>f</w:t>
            </w:r>
            <w:r>
              <w:rPr>
                <w:rFonts w:ascii="Arial" w:hAnsi="Arial" w:cs="Arial"/>
              </w:rPr>
              <w:t>estival, guida</w:t>
            </w:r>
            <w:r w:rsidR="00033A56">
              <w:rPr>
                <w:rFonts w:ascii="Arial" w:hAnsi="Arial" w:cs="Arial"/>
              </w:rPr>
              <w:t>nce notes and an events s</w:t>
            </w:r>
            <w:r>
              <w:rPr>
                <w:rFonts w:ascii="Arial" w:hAnsi="Arial" w:cs="Arial"/>
              </w:rPr>
              <w:t xml:space="preserve">ubmission </w:t>
            </w:r>
            <w:r w:rsidR="00033A56">
              <w:rPr>
                <w:rFonts w:ascii="Arial" w:hAnsi="Arial" w:cs="Arial"/>
              </w:rPr>
              <w:t>f</w:t>
            </w:r>
            <w:r>
              <w:rPr>
                <w:rFonts w:ascii="Arial" w:hAnsi="Arial" w:cs="Arial"/>
              </w:rPr>
              <w:t>orm are attached. A small amount of financial assistance is available to support these events.</w:t>
            </w:r>
          </w:p>
        </w:tc>
      </w:tr>
      <w:tr w:rsidR="00D255BD" w:rsidTr="00D255BD">
        <w:tc>
          <w:tcPr>
            <w:tcW w:w="6214" w:type="dxa"/>
            <w:tcBorders>
              <w:top w:val="nil"/>
              <w:left w:val="double" w:sz="4" w:space="0" w:color="auto"/>
              <w:bottom w:val="nil"/>
              <w:right w:val="nil"/>
            </w:tcBorders>
            <w:tcMar>
              <w:top w:w="0" w:type="dxa"/>
              <w:left w:w="108" w:type="dxa"/>
              <w:bottom w:w="0" w:type="dxa"/>
              <w:right w:w="108" w:type="dxa"/>
            </w:tcMar>
          </w:tcPr>
          <w:p w:rsidR="00D255BD" w:rsidRDefault="00D255BD">
            <w:pPr>
              <w:rPr>
                <w:rFonts w:ascii="Arial" w:hAnsi="Arial" w:cs="Arial"/>
                <w:b/>
                <w:bCs/>
                <w:sz w:val="24"/>
                <w:szCs w:val="24"/>
              </w:rPr>
            </w:pPr>
          </w:p>
          <w:p w:rsidR="00D255BD" w:rsidRDefault="00D255BD">
            <w:pPr>
              <w:rPr>
                <w:rFonts w:ascii="Arial" w:hAnsi="Arial" w:cs="Arial"/>
                <w:b/>
                <w:bCs/>
                <w:sz w:val="24"/>
                <w:szCs w:val="24"/>
              </w:rPr>
            </w:pPr>
            <w:r>
              <w:rPr>
                <w:rFonts w:ascii="Arial" w:hAnsi="Arial" w:cs="Arial"/>
                <w:b/>
                <w:bCs/>
                <w:sz w:val="24"/>
                <w:szCs w:val="24"/>
              </w:rPr>
              <w:t>Family Friendly Belfast</w:t>
            </w:r>
          </w:p>
          <w:p w:rsidR="00D255BD" w:rsidRDefault="00D255BD">
            <w:pPr>
              <w:rPr>
                <w:rFonts w:ascii="Arial" w:hAnsi="Arial" w:cs="Arial"/>
              </w:rPr>
            </w:pPr>
          </w:p>
          <w:p w:rsidR="00D255BD" w:rsidRDefault="00D255BD" w:rsidP="00D255BD">
            <w:pPr>
              <w:rPr>
                <w:rFonts w:ascii="Arial" w:hAnsi="Arial" w:cs="Arial"/>
              </w:rPr>
            </w:pPr>
            <w:r>
              <w:rPr>
                <w:rFonts w:ascii="Arial" w:hAnsi="Arial" w:cs="Arial"/>
              </w:rPr>
              <w:t xml:space="preserve">Belfast Strategic Partnership’s Family Friendly Belfast initiative aims to ensure that Belfast is a city where families feel welcome and safe. As part of the initiative, we are offering up to £500 to groups and organisations to hold family friendly events between 1 December 2017 and 31 March 2018 on the themes of Connectivity and Food. </w:t>
            </w:r>
          </w:p>
        </w:tc>
        <w:tc>
          <w:tcPr>
            <w:tcW w:w="3491" w:type="dxa"/>
            <w:tcBorders>
              <w:top w:val="nil"/>
              <w:left w:val="nil"/>
              <w:bottom w:val="nil"/>
              <w:right w:val="double" w:sz="4" w:space="0" w:color="auto"/>
            </w:tcBorders>
            <w:tcMar>
              <w:top w:w="0" w:type="dxa"/>
              <w:left w:w="108" w:type="dxa"/>
              <w:bottom w:w="0" w:type="dxa"/>
              <w:right w:w="108" w:type="dxa"/>
            </w:tcMar>
            <w:vAlign w:val="center"/>
          </w:tcPr>
          <w:p w:rsidR="00D255BD" w:rsidRDefault="00D255BD">
            <w:pPr>
              <w:rPr>
                <w:rFonts w:ascii="Arial" w:hAnsi="Arial" w:cs="Arial"/>
                <w:sz w:val="24"/>
                <w:szCs w:val="24"/>
              </w:rPr>
            </w:pPr>
          </w:p>
          <w:p w:rsidR="00D255BD" w:rsidRDefault="00D255BD">
            <w:pPr>
              <w:rPr>
                <w:rFonts w:ascii="Arial" w:hAnsi="Arial" w:cs="Arial"/>
                <w:sz w:val="24"/>
                <w:szCs w:val="24"/>
              </w:rPr>
            </w:pPr>
            <w:r>
              <w:rPr>
                <w:noProof/>
              </w:rPr>
              <w:drawing>
                <wp:anchor distT="0" distB="0" distL="114300" distR="114300" simplePos="0" relativeHeight="251658240" behindDoc="1" locked="0" layoutInCell="1" allowOverlap="1">
                  <wp:simplePos x="0" y="0"/>
                  <wp:positionH relativeFrom="column">
                    <wp:posOffset>-180340</wp:posOffset>
                  </wp:positionH>
                  <wp:positionV relativeFrom="paragraph">
                    <wp:posOffset>-171450</wp:posOffset>
                  </wp:positionV>
                  <wp:extent cx="1809115" cy="1314450"/>
                  <wp:effectExtent l="0" t="0" r="635" b="0"/>
                  <wp:wrapSquare wrapText="bothSides"/>
                  <wp:docPr id="2" name="Picture 2" descr="cid:346D7F25-1CA7-4C04-989C-5C3B6FBEBCAD@cable.virginmedi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346D7F25-1CA7-4C04-989C-5C3B6FBEBCAD@cable.virginmedia.net"/>
                          <pic:cNvPicPr>
                            <a:picLocks noChangeAspect="1" noChangeArrowheads="1"/>
                          </pic:cNvPicPr>
                        </pic:nvPicPr>
                        <pic:blipFill>
                          <a:blip r:embed="rId6" cstate="print">
                            <a:extLst>
                              <a:ext uri="{28A0092B-C50C-407E-A947-70E740481C1C}">
                                <a14:useLocalDpi xmlns:a14="http://schemas.microsoft.com/office/drawing/2010/main" val="0"/>
                              </a:ext>
                            </a:extLst>
                          </a:blip>
                          <a:srcRect l="2802" t="8092" r="3033" b="9894"/>
                          <a:stretch>
                            <a:fillRect/>
                          </a:stretch>
                        </pic:blipFill>
                        <pic:spPr bwMode="auto">
                          <a:xfrm>
                            <a:off x="0" y="0"/>
                            <a:ext cx="1809115" cy="1314450"/>
                          </a:xfrm>
                          <a:prstGeom prst="rect">
                            <a:avLst/>
                          </a:prstGeom>
                          <a:noFill/>
                        </pic:spPr>
                      </pic:pic>
                    </a:graphicData>
                  </a:graphic>
                  <wp14:sizeRelH relativeFrom="page">
                    <wp14:pctWidth>0</wp14:pctWidth>
                  </wp14:sizeRelH>
                  <wp14:sizeRelV relativeFrom="page">
                    <wp14:pctHeight>0</wp14:pctHeight>
                  </wp14:sizeRelV>
                </wp:anchor>
              </w:drawing>
            </w:r>
          </w:p>
        </w:tc>
      </w:tr>
      <w:tr w:rsidR="00D255BD" w:rsidTr="00D255BD">
        <w:tc>
          <w:tcPr>
            <w:tcW w:w="9705" w:type="dxa"/>
            <w:gridSpan w:val="2"/>
            <w:tcBorders>
              <w:top w:val="nil"/>
              <w:left w:val="double" w:sz="4" w:space="0" w:color="auto"/>
              <w:bottom w:val="nil"/>
              <w:right w:val="double" w:sz="4" w:space="0" w:color="auto"/>
            </w:tcBorders>
            <w:tcMar>
              <w:top w:w="0" w:type="dxa"/>
              <w:left w:w="108" w:type="dxa"/>
              <w:bottom w:w="0" w:type="dxa"/>
              <w:right w:w="108" w:type="dxa"/>
            </w:tcMar>
            <w:hideMark/>
          </w:tcPr>
          <w:p w:rsidR="00D255BD" w:rsidRDefault="00D255BD" w:rsidP="00033A56">
            <w:pPr>
              <w:rPr>
                <w:rFonts w:ascii="Arial" w:hAnsi="Arial" w:cs="Arial"/>
              </w:rPr>
            </w:pPr>
            <w:r>
              <w:rPr>
                <w:rFonts w:ascii="Arial" w:hAnsi="Arial" w:cs="Arial"/>
              </w:rPr>
              <w:t xml:space="preserve">If you would like to hold an event as part of Family Friendly Belfast, guidance notes and an </w:t>
            </w:r>
            <w:r w:rsidR="00033A56">
              <w:rPr>
                <w:rFonts w:ascii="Arial" w:hAnsi="Arial" w:cs="Arial"/>
              </w:rPr>
              <w:t>events submission f</w:t>
            </w:r>
            <w:r>
              <w:rPr>
                <w:rFonts w:ascii="Arial" w:hAnsi="Arial" w:cs="Arial"/>
              </w:rPr>
              <w:t>orm are attached. Family friendly events will also be supported as part of the 2018 Belfast Festival of Learning. For more information, please refer to the attached Belfast Festival of Learning guidance notes and forms.</w:t>
            </w:r>
          </w:p>
        </w:tc>
      </w:tr>
      <w:tr w:rsidR="00D255BD" w:rsidTr="00D255BD">
        <w:tc>
          <w:tcPr>
            <w:tcW w:w="9705"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tcPr>
          <w:p w:rsidR="00D255BD" w:rsidRDefault="00D255BD">
            <w:pPr>
              <w:rPr>
                <w:rFonts w:ascii="Arial" w:hAnsi="Arial" w:cs="Arial"/>
                <w:b/>
                <w:bCs/>
                <w:sz w:val="24"/>
                <w:szCs w:val="24"/>
              </w:rPr>
            </w:pPr>
          </w:p>
          <w:p w:rsidR="00D255BD" w:rsidRDefault="00D255BD">
            <w:pPr>
              <w:rPr>
                <w:rFonts w:ascii="Arial" w:hAnsi="Arial" w:cs="Arial"/>
                <w:b/>
                <w:bCs/>
                <w:sz w:val="24"/>
                <w:szCs w:val="24"/>
              </w:rPr>
            </w:pPr>
            <w:r>
              <w:rPr>
                <w:rFonts w:ascii="Arial" w:hAnsi="Arial" w:cs="Arial"/>
                <w:b/>
                <w:bCs/>
                <w:sz w:val="24"/>
                <w:szCs w:val="24"/>
              </w:rPr>
              <w:t>Please note:</w:t>
            </w:r>
          </w:p>
          <w:p w:rsidR="00D255BD" w:rsidRDefault="00D255BD">
            <w:pPr>
              <w:rPr>
                <w:rFonts w:ascii="Arial" w:hAnsi="Arial" w:cs="Arial"/>
              </w:rPr>
            </w:pPr>
          </w:p>
          <w:p w:rsidR="00D255BD" w:rsidRDefault="00D255BD">
            <w:pPr>
              <w:rPr>
                <w:rFonts w:ascii="Arial" w:hAnsi="Arial" w:cs="Arial"/>
              </w:rPr>
            </w:pPr>
            <w:r>
              <w:rPr>
                <w:rFonts w:ascii="Arial" w:hAnsi="Arial" w:cs="Arial"/>
              </w:rPr>
              <w:t xml:space="preserve">For more information about the </w:t>
            </w:r>
            <w:r w:rsidR="00033A56">
              <w:rPr>
                <w:rFonts w:ascii="Arial" w:hAnsi="Arial" w:cs="Arial"/>
              </w:rPr>
              <w:t xml:space="preserve">Belfast </w:t>
            </w:r>
            <w:r>
              <w:rPr>
                <w:rFonts w:ascii="Arial" w:hAnsi="Arial" w:cs="Arial"/>
              </w:rPr>
              <w:t xml:space="preserve">Festival of Learning, please contact Dolores Atkinson at </w:t>
            </w:r>
            <w:hyperlink r:id="rId7" w:history="1">
              <w:r>
                <w:rPr>
                  <w:rStyle w:val="Hyperlink"/>
                  <w:rFonts w:ascii="Arial" w:hAnsi="Arial" w:cs="Arial"/>
                  <w:color w:val="0000FF"/>
                </w:rPr>
                <w:t>dolores.atkinson@bhdu.org</w:t>
              </w:r>
            </w:hyperlink>
            <w:r>
              <w:rPr>
                <w:rFonts w:ascii="Arial" w:hAnsi="Arial" w:cs="Arial"/>
              </w:rPr>
              <w:t xml:space="preserve"> or phone 028 9050 2073 and for more information on Family Friendly Belfast, please contact Jacqui Frazer at </w:t>
            </w:r>
            <w:hyperlink r:id="rId8" w:history="1">
              <w:r>
                <w:rPr>
                  <w:rStyle w:val="Hyperlink"/>
                  <w:rFonts w:ascii="Arial" w:hAnsi="Arial" w:cs="Arial"/>
                  <w:color w:val="0000FF"/>
                </w:rPr>
                <w:t>Jacqueline.frazer@bhdu.org</w:t>
              </w:r>
            </w:hyperlink>
            <w:r>
              <w:rPr>
                <w:rFonts w:ascii="Arial" w:hAnsi="Arial" w:cs="Arial"/>
              </w:rPr>
              <w:t xml:space="preserve"> or phone 028 9050 2073.</w:t>
            </w:r>
          </w:p>
          <w:p w:rsidR="00D255BD" w:rsidRDefault="00D255BD">
            <w:pPr>
              <w:rPr>
                <w:rFonts w:ascii="Arial" w:hAnsi="Arial" w:cs="Arial"/>
              </w:rPr>
            </w:pPr>
          </w:p>
          <w:p w:rsidR="00D255BD" w:rsidRDefault="00D255BD">
            <w:pPr>
              <w:rPr>
                <w:rFonts w:ascii="Arial" w:hAnsi="Arial" w:cs="Arial"/>
              </w:rPr>
            </w:pPr>
            <w:r>
              <w:rPr>
                <w:rFonts w:ascii="Arial" w:hAnsi="Arial" w:cs="Arial"/>
              </w:rPr>
              <w:t xml:space="preserve">Event Submission Forms for both the 2018 Belfast Festival of Learning and Family Friendly Belfast events must be returned no later than </w:t>
            </w:r>
            <w:r w:rsidR="0078409C">
              <w:rPr>
                <w:rFonts w:ascii="Arial" w:hAnsi="Arial" w:cs="Arial"/>
              </w:rPr>
              <w:t xml:space="preserve">5.00pm on </w:t>
            </w:r>
            <w:r>
              <w:rPr>
                <w:rFonts w:ascii="Arial" w:hAnsi="Arial" w:cs="Arial"/>
                <w:b/>
                <w:bCs/>
              </w:rPr>
              <w:t>Monday October 23</w:t>
            </w:r>
            <w:r w:rsidRPr="00D255BD">
              <w:rPr>
                <w:rFonts w:ascii="Arial" w:hAnsi="Arial" w:cs="Arial"/>
                <w:b/>
                <w:bCs/>
                <w:vertAlign w:val="superscript"/>
              </w:rPr>
              <w:t>rd</w:t>
            </w:r>
            <w:r>
              <w:rPr>
                <w:rFonts w:ascii="Arial" w:hAnsi="Arial" w:cs="Arial"/>
                <w:b/>
                <w:bCs/>
              </w:rPr>
              <w:t xml:space="preserve"> 2017.</w:t>
            </w:r>
          </w:p>
          <w:p w:rsidR="00D255BD" w:rsidRDefault="00D255BD">
            <w:pPr>
              <w:rPr>
                <w:rFonts w:ascii="Arial" w:hAnsi="Arial" w:cs="Arial"/>
              </w:rPr>
            </w:pPr>
          </w:p>
          <w:p w:rsidR="00D255BD" w:rsidRDefault="00D255BD">
            <w:pPr>
              <w:rPr>
                <w:rFonts w:ascii="Arial" w:hAnsi="Arial" w:cs="Arial"/>
              </w:rPr>
            </w:pPr>
            <w:r>
              <w:rPr>
                <w:rFonts w:ascii="Arial" w:hAnsi="Arial" w:cs="Arial"/>
              </w:rPr>
              <w:t>We look forward to working with you and welcome your support.</w:t>
            </w:r>
          </w:p>
        </w:tc>
      </w:tr>
    </w:tbl>
    <w:p w:rsidR="00D255BD" w:rsidRDefault="00D255BD" w:rsidP="00D255BD">
      <w:pPr>
        <w:rPr>
          <w:rFonts w:ascii="Arial" w:hAnsi="Arial" w:cs="Arial"/>
          <w:b/>
          <w:bCs/>
          <w:sz w:val="26"/>
          <w:szCs w:val="26"/>
        </w:rPr>
      </w:pPr>
    </w:p>
    <w:p w:rsidR="00D255BD" w:rsidRDefault="00D255BD" w:rsidP="00D255BD">
      <w:pPr>
        <w:rPr>
          <w:rFonts w:ascii="Arial" w:hAnsi="Arial" w:cs="Arial"/>
          <w:color w:val="1F497D"/>
          <w:sz w:val="24"/>
          <w:szCs w:val="24"/>
          <w:lang w:val="en-US"/>
        </w:rPr>
      </w:pPr>
    </w:p>
    <w:p w:rsidR="00D255BD" w:rsidRDefault="00D255BD"/>
    <w:sectPr w:rsidR="00D255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BD"/>
    <w:rsid w:val="00033A56"/>
    <w:rsid w:val="0003540A"/>
    <w:rsid w:val="00704CDF"/>
    <w:rsid w:val="0078409C"/>
    <w:rsid w:val="00D25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053EE-DECA-45DB-AE50-B287A221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BD"/>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55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queline.frazer@bhdu.org" TargetMode="External"/><Relationship Id="rId3" Type="http://schemas.openxmlformats.org/officeDocument/2006/relationships/webSettings" Target="webSettings.xml"/><Relationship Id="rId7" Type="http://schemas.openxmlformats.org/officeDocument/2006/relationships/hyperlink" Target="mailto:dolores.atkinson@bhdu.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image010.jpg@01D218CA.A05DADC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339</Words>
  <Characters>1936</Characters>
  <Application>Microsoft Office Word</Application>
  <DocSecurity>0</DocSecurity>
  <Lines>16</Lines>
  <Paragraphs>4</Paragraphs>
  <ScaleCrop>false</ScaleCrop>
  <Company>Belfast City Council - Digital Services</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Atkinson</dc:creator>
  <cp:keywords/>
  <dc:description/>
  <cp:lastModifiedBy>Dolores Atkinson</cp:lastModifiedBy>
  <cp:revision>4</cp:revision>
  <dcterms:created xsi:type="dcterms:W3CDTF">2017-09-27T14:25:00Z</dcterms:created>
  <dcterms:modified xsi:type="dcterms:W3CDTF">2017-10-02T09:13:00Z</dcterms:modified>
</cp:coreProperties>
</file>